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533BC2" w:rsidRPr="008F7095" w:rsidRDefault="00533BC2" w:rsidP="00533BC2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33BC2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533BC2" w:rsidRPr="008F7095" w14:paraId="6F4201C9" w14:textId="77777777" w:rsidTr="006D0CCF">
        <w:tc>
          <w:tcPr>
            <w:tcW w:w="1799" w:type="dxa"/>
            <w:gridSpan w:val="3"/>
          </w:tcPr>
          <w:p w14:paraId="0D9D3704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27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Pedagoška praksa 2</w:t>
            </w:r>
          </w:p>
        </w:tc>
      </w:tr>
      <w:tr w:rsidR="00533BC2" w:rsidRPr="008F7095" w14:paraId="5E369D8A" w14:textId="77777777" w:rsidTr="006D0CCF">
        <w:tc>
          <w:tcPr>
            <w:tcW w:w="1799" w:type="dxa"/>
            <w:gridSpan w:val="3"/>
          </w:tcPr>
          <w:p w14:paraId="20C0ADE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C0BD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533BC2" w:rsidRPr="008F7095" w14:paraId="0A37501D" w14:textId="77777777" w:rsidTr="006D0CCF">
        <w:tc>
          <w:tcPr>
            <w:tcW w:w="3307" w:type="dxa"/>
            <w:gridSpan w:val="5"/>
            <w:vAlign w:val="center"/>
          </w:tcPr>
          <w:p w14:paraId="5DAB6C7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533BC2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5825E8B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19D77D24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216DB807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2A32ACA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533BC2" w:rsidRPr="008F7095" w14:paraId="6F109642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533BC2" w:rsidRPr="008F7095" w:rsidRDefault="00533BC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DD6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15E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4. </w:t>
            </w:r>
          </w:p>
        </w:tc>
      </w:tr>
      <w:tr w:rsidR="00533BC2" w:rsidRPr="008F7095" w14:paraId="41117D21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533BC2" w:rsidRPr="008F7095" w:rsidRDefault="00582F8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hyperlink r:id="rId5" w:history="1">
              <w:r w:rsidR="00533BC2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533BC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533BC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533BC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533BC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533BC2" w:rsidRPr="008F7095" w:rsidRDefault="00533BC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533BC2" w:rsidRPr="008F7095" w14:paraId="41C8F396" w14:textId="77777777" w:rsidTr="006D0CCF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533BC2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Obvezni/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533BC2" w:rsidRPr="008F7095" w14:paraId="0D0B940D" w14:textId="77777777" w:rsidTr="006D0CCF">
        <w:tc>
          <w:tcPr>
            <w:tcW w:w="5718" w:type="dxa"/>
            <w:gridSpan w:val="12"/>
          </w:tcPr>
          <w:p w14:paraId="0E27B00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="00533BC2" w:rsidRPr="008F7095" w14:paraId="44EAFD9C" w14:textId="77777777" w:rsidTr="006D0CCF">
        <w:tc>
          <w:tcPr>
            <w:tcW w:w="9690" w:type="dxa"/>
            <w:gridSpan w:val="18"/>
          </w:tcPr>
          <w:p w14:paraId="4B94D5A5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1337CB7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0FDA697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0236C961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301E6A6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13C2DC0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533BC2" w:rsidRPr="008F7095" w14:paraId="2A4E19B9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825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533BC2" w:rsidRPr="008F7095" w14:paraId="45FB0818" w14:textId="77777777" w:rsidTr="006D0CCF">
        <w:tc>
          <w:tcPr>
            <w:tcW w:w="9690" w:type="dxa"/>
            <w:gridSpan w:val="18"/>
          </w:tcPr>
          <w:p w14:paraId="049F31C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533BC2" w:rsidRPr="008F7095" w14:paraId="0180E21A" w14:textId="77777777" w:rsidTr="006D0CCF">
        <w:tc>
          <w:tcPr>
            <w:tcW w:w="3307" w:type="dxa"/>
            <w:gridSpan w:val="5"/>
          </w:tcPr>
          <w:p w14:paraId="63F8CD3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23FA" w14:textId="77777777" w:rsidR="00533BC2" w:rsidRPr="008F7095" w:rsidRDefault="00AD1B18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prof. </w:t>
            </w:r>
            <w:r w:rsidR="00533BC2"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dr. Petra Dolenc /  Prof. Petra Dolenc, </w:t>
            </w:r>
            <w:proofErr w:type="spellStart"/>
            <w:r w:rsidR="00533BC2"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PhD</w:t>
            </w:r>
            <w:proofErr w:type="spellEnd"/>
          </w:p>
        </w:tc>
      </w:tr>
      <w:tr w:rsidR="00533BC2" w:rsidRPr="008F7095" w14:paraId="53128261" w14:textId="77777777" w:rsidTr="006D0CCF">
        <w:tc>
          <w:tcPr>
            <w:tcW w:w="9690" w:type="dxa"/>
            <w:gridSpan w:val="18"/>
          </w:tcPr>
          <w:p w14:paraId="62486C05" w14:textId="77777777" w:rsidR="00533BC2" w:rsidRPr="008F7095" w:rsidRDefault="00533B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2BB80C32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533BC2" w:rsidRPr="008F7095" w:rsidRDefault="00533BC2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533BC2" w:rsidRPr="008F7095" w:rsidRDefault="00533BC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33BC2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533BC2" w:rsidRPr="008F7095" w:rsidRDefault="00533BC2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533BC2" w:rsidRPr="008F7095" w:rsidRDefault="00533BC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33BC2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3AE50C5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DDBEF00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9E05F6E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01A0285A" w14:textId="77777777" w:rsidTr="006D0CCF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="00533BC2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C19BF7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E32E05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533BC2" w:rsidRPr="008F7095" w14:paraId="050FD4CD" w14:textId="77777777" w:rsidTr="006D0CC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12D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Osebnostne in učne posebnosti učencev; prepoznavanje učencev s posebnimi potrebami in delo z njimi.</w:t>
            </w:r>
          </w:p>
          <w:p w14:paraId="67E10FD5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Motivacija za učenje: načini motiviranja in pomen za učenje, učiteljev vpliv na učno motivacijo (pomen samopodobe, pričakovanj in pripisovanj).</w:t>
            </w:r>
          </w:p>
          <w:p w14:paraId="0DE17CC4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Socialni odnosi v razredu in njihov pomen za učenje in poučevanje;</w:t>
            </w:r>
            <w:r w:rsid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</w:t>
            </w:r>
            <w:r w:rsidR="00B4169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alni</w:t>
            </w:r>
            <w:r w:rsid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oz. 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sociometrični  položaj učenca v razredu in socialna sprejetost; </w:t>
            </w:r>
            <w:r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razredna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kli</w:t>
            </w:r>
            <w:r w:rsid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 in uravnavanje vedenja v razredu.</w:t>
            </w:r>
          </w:p>
          <w:p w14:paraId="4AF4598C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Preverjanje in ocenjevanje znanja: poudarek na formativnem in diagnostičnem preverjanju znanja, opisno ocenjevanje.</w:t>
            </w:r>
          </w:p>
          <w:p w14:paraId="753BFD09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Timsko delo: različne oblike timskega dela učiteljev.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082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Personality and learning specificities of pupils; identification of pupils with special needs and work with them.</w:t>
            </w:r>
          </w:p>
          <w:p w14:paraId="698E3707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Motivation for learning: methods of motivation and its significance for learning, teacher’s influence on learning motivation (the importance of self-esteem, expectations and attribution).</w:t>
            </w:r>
          </w:p>
          <w:p w14:paraId="7D004EAF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Social relationships in the classroom, and their importance for learning and teaching;</w:t>
            </w:r>
            <w:r w:rsidR="00AD1B18">
              <w:t xml:space="preserve"> 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students' social/sociometric status in the classroom and social acceptance;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class climate and behaviour in the classroom.</w:t>
            </w:r>
          </w:p>
          <w:p w14:paraId="4BD5F1A4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Assessment of pupils: focus on formative and diagnostic examinations, descriptive assessment.</w:t>
            </w:r>
          </w:p>
          <w:p w14:paraId="411BDE32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Teamwork: various forms of teamwork of teachers.</w:t>
            </w:r>
          </w:p>
        </w:tc>
      </w:tr>
    </w:tbl>
    <w:p w14:paraId="62EBF3C5" w14:textId="77777777" w:rsidR="00533BC2" w:rsidRPr="008F7095" w:rsidRDefault="00533BC2" w:rsidP="00533BC2">
      <w:pPr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55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974"/>
      </w:tblGrid>
      <w:tr w:rsidR="00533BC2" w:rsidRPr="008F7095" w14:paraId="37AA0E9F" w14:textId="77777777" w:rsidTr="2F0E4977">
        <w:tc>
          <w:tcPr>
            <w:tcW w:w="9554" w:type="dxa"/>
            <w:gridSpan w:val="6"/>
          </w:tcPr>
          <w:p w14:paraId="24060F01" w14:textId="77777777" w:rsidR="00533BC2" w:rsidRPr="008F7095" w:rsidRDefault="00533B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422D8F0C" w14:textId="77777777" w:rsidTr="2F0E4977">
        <w:trPr>
          <w:trHeight w:val="207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3D19" w14:textId="5A30C9C1" w:rsidR="00533BC2" w:rsidRDefault="00533BC2" w:rsidP="2F0E4977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T</w:t>
            </w:r>
            <w:r w:rsidR="3080B0BD"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e</w:t>
            </w:r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meljna literatura/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readings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:</w:t>
            </w:r>
          </w:p>
          <w:p w14:paraId="6D98A12B" w14:textId="77777777" w:rsidR="00AD1B18" w:rsidRDefault="00AD1B18" w:rsidP="006D0CCF">
            <w:pPr>
              <w:rPr>
                <w:rFonts w:ascii="Calibri" w:eastAsia="Calibri" w:hAnsi="Calibri" w:cs="Calibri"/>
                <w:bCs/>
                <w:sz w:val="22"/>
                <w:szCs w:val="22"/>
                <w:u w:val="single"/>
                <w:lang w:eastAsia="sl-SI"/>
              </w:rPr>
            </w:pPr>
          </w:p>
          <w:p w14:paraId="4F95ED94" w14:textId="1AD84E84" w:rsidR="00AD1B18" w:rsidRPr="00B4169C" w:rsidRDefault="00AD1B18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Košir, K. (2017). 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Pedagoška psihologija za učitelje: izbrane teme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Univerzitetna založba Univerze v Mariboru.</w:t>
            </w:r>
          </w:p>
          <w:p w14:paraId="5C062BEE" w14:textId="77777777" w:rsidR="00AD1B18" w:rsidRPr="00B4169C" w:rsidRDefault="00AD1B18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Peklaj, C in Pečjak, S. (2020).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Psihosocialni odnosi v šoli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Znanstvena založba Filozofske fakultete UL.</w:t>
            </w:r>
          </w:p>
          <w:p w14:paraId="1FBC0D27" w14:textId="77777777" w:rsidR="001D72B2" w:rsidRPr="00B4169C" w:rsidRDefault="001D72B2" w:rsidP="2F0E4977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Peklaj, C. (2020).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Učenci z učnimi težavami v šoli in kaj lahko stori učitelj.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Znanstvena založba Filozofske fakultete UL.</w:t>
            </w:r>
          </w:p>
          <w:p w14:paraId="61C4FC7C" w14:textId="3AB3754F" w:rsidR="001D72B2" w:rsidRPr="00B4169C" w:rsidRDefault="001D72B2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Polak, A. (2015). Timsko delo pedagoških delavcev kot proces nenehnega učenja.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Vzgoja in izobraževanje,  46</w:t>
            </w:r>
            <w:r w:rsidR="512E3E24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</w:t>
            </w:r>
            <w:r w:rsidR="3BB9EF69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16–21.</w:t>
            </w:r>
            <w:r>
              <w:t xml:space="preserve"> </w:t>
            </w:r>
          </w:p>
          <w:p w14:paraId="35CC3AF1" w14:textId="716B4994" w:rsidR="00533BC2" w:rsidRDefault="00AD1B18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Pečjak, S. in Košir, K. (2008). P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oglavja iz pedagoške psihologije: izbrane teme.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Filozofska fakulteta</w:t>
            </w:r>
            <w:r w:rsidR="7E3CD060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Univerze v Ljubljani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2946DB82" w14:textId="77777777" w:rsidR="00B4169C" w:rsidRPr="00B4169C" w:rsidRDefault="00B4169C" w:rsidP="00B4169C">
            <w:pPr>
              <w:ind w:left="720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</w:tr>
      <w:tr w:rsidR="00533BC2" w:rsidRPr="008F7095" w14:paraId="5DF31117" w14:textId="77777777" w:rsidTr="2F0E49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5FE0A1B0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10FFD37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628FA9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62BEE491" w14:textId="77777777" w:rsidTr="2F0E4977">
        <w:trPr>
          <w:trHeight w:val="97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Cilji:</w:t>
            </w:r>
          </w:p>
          <w:p w14:paraId="53D14FE8" w14:textId="77777777" w:rsidR="00533BC2" w:rsidRPr="008F7095" w:rsidRDefault="00533BC2" w:rsidP="006D0CCF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spoznavanje pedagoško-psiholoških posebnosti dela v razredu,</w:t>
            </w:r>
          </w:p>
          <w:p w14:paraId="5B75BA0B" w14:textId="77777777" w:rsidR="00533BC2" w:rsidRPr="008F7095" w:rsidRDefault="00533BC2" w:rsidP="006D0CCF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 praksi spoznati učne značilnosti in posebnosti učencev na razredni stopnji osnovnošolskega izobraževanja in pomen teh za učenje in poučevanje,</w:t>
            </w:r>
          </w:p>
          <w:p w14:paraId="189CA0EB" w14:textId="77777777" w:rsidR="00533BC2" w:rsidRPr="008F7095" w:rsidRDefault="00533BC2" w:rsidP="006D0CCF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zmožnosti profesionalnega in osebnostnega razvoja skozi integracijo in refleksijo teoretičnega znanja in praktičnih izkušenj.</w:t>
            </w:r>
          </w:p>
          <w:p w14:paraId="3FE9F23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EEBD31A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Splošne kompetence:</w:t>
            </w:r>
          </w:p>
          <w:p w14:paraId="327CC3B3" w14:textId="77777777" w:rsidR="00533BC2" w:rsidRPr="008F7095" w:rsidRDefault="00533BC2" w:rsidP="006D0CCF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upoštevanje razvojnih značilnosti ter individualnih razlik učencev pri spodbujanju uspešnega učenja,</w:t>
            </w:r>
          </w:p>
          <w:p w14:paraId="2AF1582F" w14:textId="77777777" w:rsidR="00533BC2" w:rsidRPr="008F7095" w:rsidRDefault="00533BC2" w:rsidP="006D0CCF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vzpostavljanje optimalnega učnega okolja z uporabo različnih metod in strategij, ki vzpodbujajo miselno aktivnost učencev,</w:t>
            </w:r>
          </w:p>
          <w:p w14:paraId="4B6BC87D" w14:textId="77777777" w:rsidR="00533BC2" w:rsidRPr="008F7095" w:rsidRDefault="00533BC2" w:rsidP="006D0CCF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sposobnost za timsko delo in učinkovito reševanje problemov.</w:t>
            </w:r>
          </w:p>
          <w:p w14:paraId="1F72F64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6BA830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Predmetno-specifične kompetence:</w:t>
            </w:r>
          </w:p>
          <w:p w14:paraId="6636507D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prepoznavanje razlik med učenci, njihovih individualnih potreb ter učnih posebnosti za spodbujanje njihovega učenja in zdrave učne samopodobe,</w:t>
            </w:r>
          </w:p>
          <w:p w14:paraId="6B63FB2E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usposobljenost za preverjanje in ocenjevanje znanja, oblikovanje opisnih in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številčnih ocen ter podajanje ustreznih povratnih informacij o dosežkih učencev,</w:t>
            </w:r>
          </w:p>
          <w:p w14:paraId="45D4E0F6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zmožnost sodelovanja v timu z vzgojiteljico/učiteljico in z drugimi strokovnimi delavci,</w:t>
            </w:r>
          </w:p>
          <w:p w14:paraId="4D7632F5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spoznavanje načinov sodelovanja in učinkovite komunikacije s starši.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Objectives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257DE09D" w14:textId="77777777" w:rsidR="00533BC2" w:rsidRPr="008F7095" w:rsidRDefault="00533BC2" w:rsidP="006D0CC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learning the pedagogical-psychological peculiarities of work in the classroom;</w:t>
            </w:r>
          </w:p>
          <w:p w14:paraId="77A236C4" w14:textId="77777777" w:rsidR="00533BC2" w:rsidRPr="008F7095" w:rsidRDefault="00533BC2" w:rsidP="006D0CC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to meet the learning characteristics and peculiarities of pupils at primary level of basic school and the significance of learning and teaching in practice;</w:t>
            </w:r>
          </w:p>
          <w:p w14:paraId="18483766" w14:textId="77777777" w:rsidR="00533BC2" w:rsidRPr="008F7095" w:rsidRDefault="00533BC2" w:rsidP="006D0CC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developing the capacity of professional and personal growth through the integration and reflection of theoretical knowledge and practical experience.</w:t>
            </w:r>
          </w:p>
          <w:p w14:paraId="4C2BDF75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General competences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069B02EC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consideration of developmental characteristics and individual differences of pupils in the promotion of successful learning;</w:t>
            </w:r>
          </w:p>
          <w:p w14:paraId="146CD3FA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establishing an optimal learning environment using a variety of methods and strategies that promote learners’ mental activity;</w:t>
            </w:r>
          </w:p>
          <w:p w14:paraId="50DA6CC0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ability for teamwork and effective problem solving.</w:t>
            </w:r>
          </w:p>
          <w:p w14:paraId="4E89057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Subject specific competences:</w:t>
            </w:r>
          </w:p>
          <w:p w14:paraId="709E7319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identifying the differences between pupils, their individual learning needs and particularities to promote their learning and sound self-esteem;</w:t>
            </w:r>
          </w:p>
          <w:p w14:paraId="743C37C9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qualification for testing and evaluating knowledge, the formulation of descriptive and numerical ratings and providing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lastRenderedPageBreak/>
              <w:t>appropriate feedback on pupils’ performance;</w:t>
            </w:r>
          </w:p>
          <w:p w14:paraId="631C6345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ability to work in a team together with a preschool teacher /another schoolteacher and with other professional educational staff;</w:t>
            </w:r>
          </w:p>
          <w:p w14:paraId="58B073AA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getting to know the ways of cooperation and effective communication with parents.</w:t>
            </w:r>
          </w:p>
        </w:tc>
      </w:tr>
      <w:tr w:rsidR="00533BC2" w:rsidRPr="008F7095" w14:paraId="58061C42" w14:textId="77777777" w:rsidTr="2F0E49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1D8A54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3DE523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EE0240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17F20D5F" w14:textId="77777777" w:rsidTr="2F0E497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5A7618FB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Študent/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2A04AA18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razume spoznanja pedagoške psihologije za doseganje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kurikularnih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ciljev na razredni stopnji osnovnošolskega izobraževanja,</w:t>
            </w:r>
          </w:p>
          <w:p w14:paraId="7AD10F50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ima spretnosti za opazovanje učnih značilnosti in posebnosti učencev v osnovni šoli,</w:t>
            </w:r>
          </w:p>
          <w:p w14:paraId="75B7C449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 individualne razlike med učenci, jih zna upoštevati pri spodbujanju in motiviranju za uspešno učenje,</w:t>
            </w:r>
          </w:p>
          <w:p w14:paraId="1E08246D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pozna različne metode in strategije za spodbujanje miselne aktivnosti učencev,</w:t>
            </w:r>
          </w:p>
          <w:p w14:paraId="01980B1A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 reflektirati in kritično ovrednotiti različne (lastne in opazovane) pedagoške izkušnje.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47A01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043CB0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7459315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Knowledge and understanding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409C641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students:</w:t>
            </w:r>
          </w:p>
          <w:p w14:paraId="437B6589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understand the findings of educational psychology for the achievement of curricular goals at the primary level of basic education;</w:t>
            </w:r>
          </w:p>
          <w:p w14:paraId="71469E90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possess the skills to observe the learning characteristics and peculiarities of pupils in basic school;</w:t>
            </w:r>
          </w:p>
          <w:p w14:paraId="1D7A3859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understand individual differences among pupils, know how to take account of them in encouraging of and motivation for effective learning;</w:t>
            </w:r>
          </w:p>
          <w:p w14:paraId="7BF1F329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know different methods and strategies to promote mental activity of pupils;</w:t>
            </w:r>
          </w:p>
          <w:p w14:paraId="2478E23B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are able to reflect and critically evaluate different (their own and observed) educational experiences.</w:t>
            </w:r>
          </w:p>
        </w:tc>
      </w:tr>
      <w:tr w:rsidR="00533BC2" w:rsidRPr="008F7095" w14:paraId="6537F28F" w14:textId="77777777" w:rsidTr="2F0E4977">
        <w:trPr>
          <w:trHeight w:val="319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7790D959" w14:textId="77777777" w:rsidTr="2F0E497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C73A756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738610E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37805D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E38581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5C042BAE" w14:textId="77777777" w:rsidTr="2F0E4977">
        <w:trPr>
          <w:trHeight w:val="152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054" w14:textId="77777777" w:rsidR="00533BC2" w:rsidRPr="008F7095" w:rsidRDefault="00533BC2" w:rsidP="006D0CC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praktično pedagoško usposabljanje na osnovni šoli,</w:t>
            </w:r>
          </w:p>
          <w:p w14:paraId="4CDF3980" w14:textId="77777777" w:rsidR="00533BC2" w:rsidRPr="008F7095" w:rsidRDefault="00533BC2" w:rsidP="006D0CC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refleksija pridobljenih pedagoških izkušenj v skupini ob zaključeni praksi; </w:t>
            </w:r>
          </w:p>
          <w:p w14:paraId="2C09A3F6" w14:textId="77777777" w:rsidR="00533BC2" w:rsidRPr="008F7095" w:rsidRDefault="00533BC2" w:rsidP="006D0CC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oblikovanje poročila o delu na praktičnem pedagoškem usposabljanju.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7B3" w14:textId="77777777" w:rsidR="00533BC2" w:rsidRPr="008F7095" w:rsidRDefault="00533BC2" w:rsidP="006D0CC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training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2A255FEF" w14:textId="77777777" w:rsidR="00533BC2" w:rsidRPr="008F7095" w:rsidRDefault="00533BC2" w:rsidP="006D0CC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reflection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acquired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experiences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group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conclusion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71BB95C6" w14:textId="77777777" w:rsidR="00533BC2" w:rsidRPr="008F7095" w:rsidRDefault="00533BC2" w:rsidP="006D0CC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drafting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training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533BC2" w:rsidRPr="008F7095" w14:paraId="31843D26" w14:textId="77777777" w:rsidTr="2F0E497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F5F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63297F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38D0560F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151B35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74D70A6D" w14:textId="77777777" w:rsidTr="2F0E4977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Način (pisni izpit, ustno izpraševanje, naloge, projekt)</w:t>
            </w:r>
          </w:p>
          <w:p w14:paraId="6182907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9BF020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Poročilo o delu na praktičnem pedagoškem usposabljanju.</w:t>
            </w:r>
          </w:p>
          <w:p w14:paraId="2BA226A1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3D4B0B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Pogoj za vpis ocene je tudi oddaja ustrezne dokumentacije, skladno z navodili nosilca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D93B2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DE4B5B7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6318470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100 %</w:t>
            </w:r>
          </w:p>
          <w:p w14:paraId="66204FF1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DBF0D7D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B62F1B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2F2C34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80A4E5D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9219836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96FEF7D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194DBDC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Type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):</w:t>
            </w:r>
          </w:p>
          <w:p w14:paraId="769D0D3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C197D1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training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54CD245A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729677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Submission of adequate documentation in compliance with course holder’s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instruction and the requirements of the corresponding services of the faculty is prerequisite for the course grade to be registered in student’s resume.</w:t>
            </w:r>
          </w:p>
        </w:tc>
      </w:tr>
      <w:tr w:rsidR="00533BC2" w:rsidRPr="008F7095" w14:paraId="6654BC32" w14:textId="77777777" w:rsidTr="2F0E4977">
        <w:tc>
          <w:tcPr>
            <w:tcW w:w="9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1BE67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85ADFE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533BC2" w:rsidRPr="008F7095" w14:paraId="190B6807" w14:textId="77777777" w:rsidTr="2F0E4977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1D72B2" w:rsidRPr="00B4169C" w:rsidRDefault="001D72B2" w:rsidP="00B4169C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E121C3E" w14:textId="059EA1F2" w:rsidR="001D72B2" w:rsidRDefault="001D72B2" w:rsidP="001D72B2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Dolenc, P. (2022). Pomen preverjanja in ocenjevanja znanja za kakovosten visokošolski študij. V M. Mezgec, A.</w:t>
            </w:r>
            <w:r w:rsidR="00B4169C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Andrejašič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S. Rutar (ur.),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Interdisciplinarna obzorja visokošolske didaktike: raznolike poti do vednosti in znanja 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(str. 183–203). Založba Univerze na Primorskem.</w:t>
            </w:r>
          </w:p>
          <w:p w14:paraId="30D7AA69" w14:textId="77777777" w:rsidR="001D72B2" w:rsidRDefault="001D72B2" w:rsidP="001D72B2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0BB6C76" w14:textId="77777777" w:rsidR="001D72B2" w:rsidRDefault="001D72B2" w:rsidP="001D72B2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olenc</w:t>
            </w: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P. 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(2022).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Evaluating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achievement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motivation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context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goal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orientations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measure</w:t>
            </w:r>
            <w:proofErr w:type="spellEnd"/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Journal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of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Psychological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and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Educational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Research</w:t>
            </w:r>
            <w:proofErr w:type="spellEnd"/>
            <w:r w:rsidRPr="00B4169C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, 30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</w:t>
            </w: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</w:t>
            </w: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85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– </w:t>
            </w:r>
            <w:r w:rsidRPr="001D72B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98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7196D064" w14:textId="77777777" w:rsidR="001D72B2" w:rsidRDefault="001D72B2" w:rsidP="001D72B2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C57BE77" w14:textId="14C909DA" w:rsidR="000D6959" w:rsidRDefault="000D6959" w:rsidP="000D6959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Bardorfer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A. in Dolenc, P. (2022).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Teacher-student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rapport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predictor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motivation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within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higher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  <w:r w:rsidR="00B4169C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self-determination</w:t>
            </w:r>
            <w:proofErr w:type="spellEnd"/>
            <w:r w:rsidR="68BEFF8A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theory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perspective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Psychological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Educational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Research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, 30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(2), 115–133</w:t>
            </w:r>
          </w:p>
          <w:p w14:paraId="34FF1C98" w14:textId="77777777" w:rsidR="000D6959" w:rsidRDefault="000D6959" w:rsidP="000D6959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5E46CB1" w14:textId="14F9D595" w:rsidR="001D72B2" w:rsidRPr="008F7095" w:rsidRDefault="000D6959" w:rsidP="000D6959">
            <w:pPr>
              <w:ind w:left="50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Sajinčič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N.,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Sandak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A. M.,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Nyrud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A. Q., Istenič, A. in Dolenc, P. (2023).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Does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emotional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tone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narration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matter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when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videos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?: Evidence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Slovenia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Norway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V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Book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abstracts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8th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European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Congress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Psychology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Psychology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Uniting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communities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sustainable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world</w:t>
            </w:r>
            <w:proofErr w:type="spellEnd"/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,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 3-6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July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2023,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Brighton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UK (str. 382).</w:t>
            </w:r>
            <w:r w:rsidR="698169B4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British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Psychological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Society</w:t>
            </w:r>
            <w:proofErr w:type="spellEnd"/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</w:tbl>
    <w:p w14:paraId="6D072C0D" w14:textId="77777777" w:rsidR="00533BC2" w:rsidRDefault="00533BC2" w:rsidP="00533BC2"/>
    <w:p w14:paraId="48A21919" w14:textId="77777777" w:rsidR="0031191F" w:rsidRDefault="00582F80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39A1"/>
    <w:multiLevelType w:val="hybridMultilevel"/>
    <w:tmpl w:val="0CE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C0CE4"/>
    <w:multiLevelType w:val="hybridMultilevel"/>
    <w:tmpl w:val="73282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94F4F"/>
    <w:multiLevelType w:val="hybridMultilevel"/>
    <w:tmpl w:val="7D72F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F6F04"/>
    <w:multiLevelType w:val="hybridMultilevel"/>
    <w:tmpl w:val="562EB5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86EBA"/>
    <w:multiLevelType w:val="hybridMultilevel"/>
    <w:tmpl w:val="527AA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0666E"/>
    <w:multiLevelType w:val="hybridMultilevel"/>
    <w:tmpl w:val="99DE54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D1968"/>
    <w:multiLevelType w:val="hybridMultilevel"/>
    <w:tmpl w:val="C26A1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210"/>
    <w:multiLevelType w:val="hybridMultilevel"/>
    <w:tmpl w:val="21A4EA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71CBB"/>
    <w:multiLevelType w:val="hybridMultilevel"/>
    <w:tmpl w:val="B91CD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94B63"/>
    <w:multiLevelType w:val="hybridMultilevel"/>
    <w:tmpl w:val="C0147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73913"/>
    <w:multiLevelType w:val="hybridMultilevel"/>
    <w:tmpl w:val="455653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E0400"/>
    <w:multiLevelType w:val="hybridMultilevel"/>
    <w:tmpl w:val="54AC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C4FB2"/>
    <w:multiLevelType w:val="hybridMultilevel"/>
    <w:tmpl w:val="4C28FF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3266A"/>
    <w:multiLevelType w:val="hybridMultilevel"/>
    <w:tmpl w:val="EF563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30A43"/>
    <w:multiLevelType w:val="hybridMultilevel"/>
    <w:tmpl w:val="D06A2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  <w:num w:numId="13">
    <w:abstractNumId w:val="14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BC2"/>
    <w:rsid w:val="000D6959"/>
    <w:rsid w:val="001D72B2"/>
    <w:rsid w:val="00333BF4"/>
    <w:rsid w:val="00504D90"/>
    <w:rsid w:val="00533BC2"/>
    <w:rsid w:val="00582F80"/>
    <w:rsid w:val="005A09A7"/>
    <w:rsid w:val="00852C1E"/>
    <w:rsid w:val="009F029B"/>
    <w:rsid w:val="00AD1B18"/>
    <w:rsid w:val="00B4169C"/>
    <w:rsid w:val="00E8449F"/>
    <w:rsid w:val="0AA102A1"/>
    <w:rsid w:val="255FAC7C"/>
    <w:rsid w:val="2F0E4977"/>
    <w:rsid w:val="3080B0BD"/>
    <w:rsid w:val="3BB9EF69"/>
    <w:rsid w:val="3E34738C"/>
    <w:rsid w:val="3FD043ED"/>
    <w:rsid w:val="512E3E24"/>
    <w:rsid w:val="5C03B4F4"/>
    <w:rsid w:val="68BEFF8A"/>
    <w:rsid w:val="698169B4"/>
    <w:rsid w:val="6F596706"/>
    <w:rsid w:val="7E3CD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8518EC"/>
  <w15:chartTrackingRefBased/>
  <w15:docId w15:val="{8FA20149-DF4D-40B7-8A20-415B377B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33B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72B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72B2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1D7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6C22B31-AE12-4C99-9D56-4DB5D9B41D94}"/>
</file>

<file path=customXml/itemProps2.xml><?xml version="1.0" encoding="utf-8"?>
<ds:datastoreItem xmlns:ds="http://schemas.openxmlformats.org/officeDocument/2006/customXml" ds:itemID="{90647205-18D2-414F-8CCF-236C10E67DD1}"/>
</file>

<file path=customXml/itemProps3.xml><?xml version="1.0" encoding="utf-8"?>
<ds:datastoreItem xmlns:ds="http://schemas.openxmlformats.org/officeDocument/2006/customXml" ds:itemID="{88994B5F-31C5-4C2E-877B-04C3477F88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author</cp:lastModifiedBy>
  <cp:revision>2</cp:revision>
  <dcterms:created xsi:type="dcterms:W3CDTF">2023-11-07T18:10:00Z</dcterms:created>
  <dcterms:modified xsi:type="dcterms:W3CDTF">2023-11-07T18:10:00Z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16422000</vt:r8>
  </property>
</Properties>
</file>